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DE3" w:rsidRDefault="00305F4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191DE3" w:rsidRDefault="00305F4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детский сад № 74 «Одуванчик» </w:t>
      </w:r>
    </w:p>
    <w:p w:rsidR="00191DE3" w:rsidRDefault="00305F40">
      <w:pPr>
        <w:spacing w:after="0"/>
        <w:jc w:val="center"/>
      </w:pPr>
      <w:r>
        <w:rPr>
          <w:rFonts w:ascii="Arial" w:hAnsi="Arial" w:cs="Arial"/>
          <w:b/>
          <w:sz w:val="24"/>
          <w:szCs w:val="24"/>
        </w:rPr>
        <w:t>ГОРОДСКОГО ОКРУГА МЫТИЩИ</w:t>
      </w:r>
    </w:p>
    <w:p w:rsidR="00191DE3" w:rsidRDefault="00305F4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МОСКОВСКОЙ ОБЛАСТИ</w:t>
      </w:r>
    </w:p>
    <w:p w:rsidR="00191DE3" w:rsidRDefault="00191DE3">
      <w:pPr>
        <w:jc w:val="center"/>
        <w:rPr>
          <w:rFonts w:ascii="Arial" w:hAnsi="Arial" w:cs="Arial"/>
          <w:b/>
          <w:sz w:val="24"/>
          <w:szCs w:val="24"/>
        </w:rPr>
      </w:pPr>
    </w:p>
    <w:p w:rsidR="00191DE3" w:rsidRDefault="00305F4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141007 г. Мытищи</w:t>
      </w:r>
    </w:p>
    <w:p w:rsidR="00191DE3" w:rsidRDefault="00305F4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ул. Академика Каргина строение 40                                        телефон: 8 495 542-97-54</w:t>
      </w:r>
    </w:p>
    <w:p w:rsidR="00191DE3" w:rsidRDefault="00191DE3">
      <w:pPr>
        <w:rPr>
          <w:rFonts w:ascii="Arial" w:hAnsi="Arial" w:cs="Arial"/>
          <w:sz w:val="24"/>
          <w:szCs w:val="24"/>
        </w:rPr>
      </w:pPr>
    </w:p>
    <w:p w:rsidR="007072F7" w:rsidRPr="000825D5" w:rsidRDefault="007072F7" w:rsidP="007072F7">
      <w:pPr>
        <w:jc w:val="center"/>
        <w:rPr>
          <w:rFonts w:ascii="Arial" w:hAnsi="Arial" w:cs="Arial"/>
          <w:sz w:val="24"/>
        </w:rPr>
      </w:pPr>
      <w:r w:rsidRPr="000825D5">
        <w:rPr>
          <w:rFonts w:ascii="Arial" w:hAnsi="Arial" w:cs="Arial"/>
          <w:sz w:val="24"/>
        </w:rPr>
        <w:t>ОТЧЕТ</w:t>
      </w:r>
    </w:p>
    <w:p w:rsidR="00D91BE8" w:rsidRDefault="007072F7" w:rsidP="00D91BE8">
      <w:pPr>
        <w:jc w:val="center"/>
        <w:rPr>
          <w:rFonts w:ascii="Arial" w:hAnsi="Arial" w:cs="Arial"/>
          <w:sz w:val="24"/>
        </w:rPr>
      </w:pPr>
      <w:r w:rsidRPr="000825D5">
        <w:rPr>
          <w:rFonts w:ascii="Arial" w:hAnsi="Arial" w:cs="Arial"/>
          <w:sz w:val="24"/>
        </w:rPr>
        <w:t>об устранении недостатков,</w:t>
      </w:r>
      <w:r w:rsidR="00D91BE8">
        <w:rPr>
          <w:rFonts w:ascii="Arial" w:hAnsi="Arial" w:cs="Arial"/>
          <w:sz w:val="24"/>
        </w:rPr>
        <w:t xml:space="preserve"> </w:t>
      </w:r>
      <w:r w:rsidRPr="000825D5">
        <w:rPr>
          <w:rFonts w:ascii="Arial" w:hAnsi="Arial" w:cs="Arial"/>
          <w:sz w:val="24"/>
        </w:rPr>
        <w:t xml:space="preserve">выявленных в ходе </w:t>
      </w:r>
    </w:p>
    <w:p w:rsidR="007072F7" w:rsidRDefault="007072F7" w:rsidP="00D91BE8">
      <w:pPr>
        <w:jc w:val="center"/>
        <w:rPr>
          <w:rFonts w:ascii="Arial" w:hAnsi="Arial" w:cs="Arial"/>
          <w:sz w:val="24"/>
        </w:rPr>
      </w:pPr>
      <w:r w:rsidRPr="000825D5">
        <w:rPr>
          <w:rFonts w:ascii="Arial" w:hAnsi="Arial" w:cs="Arial"/>
          <w:sz w:val="24"/>
        </w:rPr>
        <w:t xml:space="preserve">НЕЗАВИСИМОЙ ОЦЕНКИ КАЧЕСТВА </w:t>
      </w:r>
    </w:p>
    <w:p w:rsidR="007072F7" w:rsidRDefault="007072F7" w:rsidP="007072F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пункт 3 Плана по устранению недостатков:</w:t>
      </w:r>
    </w:p>
    <w:p w:rsidR="007072F7" w:rsidRDefault="007072F7" w:rsidP="007072F7">
      <w:pPr>
        <w:jc w:val="center"/>
        <w:rPr>
          <w:rFonts w:ascii="Arial" w:hAnsi="Arial" w:cs="Arial"/>
          <w:sz w:val="24"/>
          <w:szCs w:val="24"/>
        </w:rPr>
      </w:pPr>
      <w:r w:rsidRPr="00203E35">
        <w:rPr>
          <w:rFonts w:ascii="Arial" w:hAnsi="Arial" w:cs="Arial"/>
          <w:sz w:val="24"/>
          <w:szCs w:val="24"/>
        </w:rPr>
        <w:t>Доступность услуг для инвалидов</w:t>
      </w:r>
    </w:p>
    <w:tbl>
      <w:tblPr>
        <w:tblStyle w:val="ac"/>
        <w:tblW w:w="11057" w:type="dxa"/>
        <w:tblInd w:w="-601" w:type="dxa"/>
        <w:tblLook w:val="04A0"/>
      </w:tblPr>
      <w:tblGrid>
        <w:gridCol w:w="573"/>
        <w:gridCol w:w="2975"/>
        <w:gridCol w:w="4108"/>
        <w:gridCol w:w="3401"/>
      </w:tblGrid>
      <w:tr w:rsidR="007072F7" w:rsidRPr="007072F7" w:rsidTr="004714E5">
        <w:trPr>
          <w:trHeight w:val="1239"/>
        </w:trPr>
        <w:tc>
          <w:tcPr>
            <w:tcW w:w="573" w:type="dxa"/>
          </w:tcPr>
          <w:p w:rsidR="007072F7" w:rsidRPr="007072F7" w:rsidRDefault="007072F7" w:rsidP="00B242A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072F7">
              <w:rPr>
                <w:rFonts w:ascii="Arial" w:hAnsi="Arial" w:cs="Arial"/>
                <w:b/>
                <w:sz w:val="24"/>
              </w:rPr>
              <w:t xml:space="preserve">№ </w:t>
            </w:r>
            <w:proofErr w:type="spellStart"/>
            <w:proofErr w:type="gramStart"/>
            <w:r w:rsidRPr="007072F7">
              <w:rPr>
                <w:rFonts w:ascii="Arial" w:hAnsi="Arial" w:cs="Arial"/>
                <w:b/>
                <w:sz w:val="24"/>
              </w:rPr>
              <w:t>п</w:t>
            </w:r>
            <w:proofErr w:type="spellEnd"/>
            <w:proofErr w:type="gramEnd"/>
            <w:r w:rsidRPr="007072F7">
              <w:rPr>
                <w:rFonts w:ascii="Arial" w:hAnsi="Arial" w:cs="Arial"/>
                <w:b/>
                <w:sz w:val="24"/>
              </w:rPr>
              <w:t>/</w:t>
            </w:r>
            <w:proofErr w:type="spellStart"/>
            <w:r w:rsidRPr="007072F7">
              <w:rPr>
                <w:rFonts w:ascii="Arial" w:hAnsi="Arial" w:cs="Arial"/>
                <w:b/>
                <w:sz w:val="24"/>
              </w:rPr>
              <w:t>п</w:t>
            </w:r>
            <w:proofErr w:type="spellEnd"/>
          </w:p>
        </w:tc>
        <w:tc>
          <w:tcPr>
            <w:tcW w:w="2975" w:type="dxa"/>
          </w:tcPr>
          <w:p w:rsidR="007072F7" w:rsidRPr="007072F7" w:rsidRDefault="007072F7" w:rsidP="00B242A6">
            <w:pPr>
              <w:jc w:val="center"/>
              <w:rPr>
                <w:rFonts w:ascii="Arial" w:hAnsi="Arial" w:cs="Arial"/>
                <w:b/>
              </w:rPr>
            </w:pPr>
            <w:r w:rsidRPr="007072F7">
              <w:rPr>
                <w:rFonts w:ascii="Arial" w:hAnsi="Arial" w:cs="Arial"/>
                <w:b/>
              </w:rPr>
              <w:t xml:space="preserve">Недостатки, выявленные в ходе независимой </w:t>
            </w:r>
            <w:proofErr w:type="gramStart"/>
            <w:r w:rsidRPr="007072F7">
              <w:rPr>
                <w:rFonts w:ascii="Arial" w:hAnsi="Arial" w:cs="Arial"/>
                <w:b/>
              </w:rPr>
              <w:t>оценки качества условий оказания услуг</w:t>
            </w:r>
            <w:proofErr w:type="gramEnd"/>
            <w:r w:rsidRPr="007072F7">
              <w:rPr>
                <w:rFonts w:ascii="Arial" w:hAnsi="Arial" w:cs="Arial"/>
                <w:b/>
              </w:rPr>
              <w:t xml:space="preserve"> организацией</w:t>
            </w:r>
          </w:p>
        </w:tc>
        <w:tc>
          <w:tcPr>
            <w:tcW w:w="4108" w:type="dxa"/>
          </w:tcPr>
          <w:p w:rsidR="007072F7" w:rsidRPr="007072F7" w:rsidRDefault="007072F7" w:rsidP="00B242A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072F7">
              <w:rPr>
                <w:rFonts w:ascii="Arial" w:hAnsi="Arial" w:cs="Arial"/>
                <w:b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7072F7">
              <w:rPr>
                <w:rFonts w:ascii="Arial" w:hAnsi="Arial" w:cs="Arial"/>
                <w:b/>
              </w:rPr>
              <w:t>оценки качества условий оказания услуг</w:t>
            </w:r>
            <w:proofErr w:type="gramEnd"/>
            <w:r w:rsidRPr="007072F7">
              <w:rPr>
                <w:rFonts w:ascii="Arial" w:hAnsi="Arial" w:cs="Arial"/>
                <w:b/>
              </w:rPr>
              <w:t xml:space="preserve"> организацией</w:t>
            </w:r>
          </w:p>
        </w:tc>
        <w:tc>
          <w:tcPr>
            <w:tcW w:w="3401" w:type="dxa"/>
          </w:tcPr>
          <w:p w:rsidR="007072F7" w:rsidRPr="007072F7" w:rsidRDefault="007072F7" w:rsidP="00B242A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072F7">
              <w:rPr>
                <w:rFonts w:ascii="Arial" w:hAnsi="Arial" w:cs="Arial"/>
                <w:b/>
              </w:rPr>
              <w:t>Реализованные меры по устранению выявленных недостатков</w:t>
            </w:r>
          </w:p>
        </w:tc>
      </w:tr>
      <w:tr w:rsidR="004714E5" w:rsidRPr="004714E5" w:rsidTr="004714E5">
        <w:tc>
          <w:tcPr>
            <w:tcW w:w="573" w:type="dxa"/>
          </w:tcPr>
          <w:p w:rsidR="004714E5" w:rsidRPr="004714E5" w:rsidRDefault="004714E5" w:rsidP="00B242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14E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975" w:type="dxa"/>
          </w:tcPr>
          <w:p w:rsidR="004714E5" w:rsidRPr="004714E5" w:rsidRDefault="004714E5" w:rsidP="00B242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714E5">
              <w:rPr>
                <w:rFonts w:ascii="Arial" w:eastAsia="Calibri" w:hAnsi="Arial" w:cs="Arial"/>
                <w:sz w:val="24"/>
                <w:szCs w:val="24"/>
              </w:rPr>
              <w:t>Частичная доступность услуг для инвалидов</w:t>
            </w:r>
          </w:p>
        </w:tc>
        <w:tc>
          <w:tcPr>
            <w:tcW w:w="4108" w:type="dxa"/>
          </w:tcPr>
          <w:p w:rsidR="004714E5" w:rsidRPr="004714E5" w:rsidRDefault="004714E5" w:rsidP="007072F7">
            <w:pPr>
              <w:rPr>
                <w:rFonts w:ascii="Arial" w:hAnsi="Arial" w:cs="Arial"/>
                <w:sz w:val="24"/>
                <w:szCs w:val="24"/>
              </w:rPr>
            </w:pPr>
            <w:r w:rsidRPr="004714E5">
              <w:rPr>
                <w:rFonts w:ascii="Arial" w:eastAsia="Calibri" w:hAnsi="Arial" w:cs="Arial"/>
                <w:sz w:val="24"/>
                <w:szCs w:val="24"/>
              </w:rPr>
              <w:t>Повысить уровень доступности услуг для инвалидов, в том числе оборудовать стены в помещениях организации информационно – тактильными знаками (шрифт Брайля)</w:t>
            </w:r>
          </w:p>
        </w:tc>
        <w:tc>
          <w:tcPr>
            <w:tcW w:w="3401" w:type="dxa"/>
          </w:tcPr>
          <w:p w:rsidR="00B86FA8" w:rsidRDefault="00B86FA8" w:rsidP="00B86FA8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Недостатки устранены в полном объёме.</w:t>
            </w:r>
          </w:p>
          <w:p w:rsidR="004714E5" w:rsidRPr="004714E5" w:rsidRDefault="00B86FA8" w:rsidP="00B86F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Закуплены и установлены информационно – тактильные знаки</w:t>
            </w:r>
            <w:r w:rsidR="004714E5" w:rsidRPr="004714E5">
              <w:rPr>
                <w:rFonts w:ascii="Arial" w:eastAsia="Calibri" w:hAnsi="Arial" w:cs="Arial"/>
                <w:sz w:val="24"/>
                <w:szCs w:val="24"/>
              </w:rPr>
              <w:t xml:space="preserve"> (шрифт Брайля</w:t>
            </w:r>
            <w:r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</w:tr>
    </w:tbl>
    <w:p w:rsidR="00191DE3" w:rsidRDefault="00191DE3" w:rsidP="007072F7">
      <w:pPr>
        <w:rPr>
          <w:rFonts w:ascii="Arial" w:hAnsi="Arial" w:cs="Arial"/>
          <w:sz w:val="24"/>
          <w:szCs w:val="24"/>
        </w:rPr>
      </w:pPr>
    </w:p>
    <w:p w:rsidR="007072F7" w:rsidRDefault="007072F7" w:rsidP="007072F7">
      <w:pPr>
        <w:rPr>
          <w:sz w:val="24"/>
        </w:rPr>
      </w:pPr>
      <w:r>
        <w:rPr>
          <w:sz w:val="24"/>
        </w:rPr>
        <w:t>Ответственный: зам</w:t>
      </w:r>
      <w:proofErr w:type="gramStart"/>
      <w:r>
        <w:rPr>
          <w:sz w:val="24"/>
        </w:rPr>
        <w:t>.з</w:t>
      </w:r>
      <w:proofErr w:type="gramEnd"/>
      <w:r>
        <w:rPr>
          <w:sz w:val="24"/>
        </w:rPr>
        <w:t xml:space="preserve">ав. по ВМР </w:t>
      </w:r>
      <w:proofErr w:type="spellStart"/>
      <w:r>
        <w:rPr>
          <w:sz w:val="24"/>
        </w:rPr>
        <w:t>Душкевич</w:t>
      </w:r>
      <w:proofErr w:type="spellEnd"/>
      <w:r>
        <w:rPr>
          <w:sz w:val="24"/>
        </w:rPr>
        <w:t xml:space="preserve"> А.В.</w:t>
      </w:r>
    </w:p>
    <w:p w:rsidR="007072F7" w:rsidRDefault="007072F7" w:rsidP="007072F7">
      <w:pPr>
        <w:rPr>
          <w:rFonts w:ascii="Arial" w:hAnsi="Arial" w:cs="Arial"/>
          <w:sz w:val="24"/>
          <w:szCs w:val="24"/>
        </w:rPr>
      </w:pPr>
    </w:p>
    <w:p w:rsidR="00191DE3" w:rsidRDefault="00191DE3"/>
    <w:sectPr w:rsidR="00191DE3" w:rsidSect="00191DE3">
      <w:pgSz w:w="11906" w:h="16838"/>
      <w:pgMar w:top="567" w:right="567" w:bottom="567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24378"/>
    <w:multiLevelType w:val="hybridMultilevel"/>
    <w:tmpl w:val="1A00F1F6"/>
    <w:lvl w:ilvl="0" w:tplc="D332BF9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/>
  <w:rsids>
    <w:rsidRoot w:val="00191DE3"/>
    <w:rsid w:val="000035CE"/>
    <w:rsid w:val="0002468C"/>
    <w:rsid w:val="00166B4B"/>
    <w:rsid w:val="00191DE3"/>
    <w:rsid w:val="002B1FDE"/>
    <w:rsid w:val="00305F40"/>
    <w:rsid w:val="004714E5"/>
    <w:rsid w:val="006A2854"/>
    <w:rsid w:val="007072F7"/>
    <w:rsid w:val="00750F59"/>
    <w:rsid w:val="00863E95"/>
    <w:rsid w:val="00B86FA8"/>
    <w:rsid w:val="00BC2B7E"/>
    <w:rsid w:val="00C44E0E"/>
    <w:rsid w:val="00D91BE8"/>
    <w:rsid w:val="00EA2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69F"/>
    <w:pPr>
      <w:spacing w:after="200"/>
    </w:pPr>
    <w:rPr>
      <w:rFonts w:ascii="Calibri" w:eastAsiaTheme="minorEastAsia" w:hAnsi="Calibri"/>
      <w:lang w:eastAsia="ru-RU"/>
    </w:rPr>
  </w:style>
  <w:style w:type="paragraph" w:styleId="1">
    <w:name w:val="heading 1"/>
    <w:basedOn w:val="a0"/>
    <w:rsid w:val="00191DE3"/>
    <w:pPr>
      <w:outlineLvl w:val="0"/>
    </w:pPr>
  </w:style>
  <w:style w:type="paragraph" w:styleId="2">
    <w:name w:val="heading 2"/>
    <w:basedOn w:val="a0"/>
    <w:rsid w:val="00191DE3"/>
    <w:pPr>
      <w:outlineLvl w:val="1"/>
    </w:pPr>
  </w:style>
  <w:style w:type="paragraph" w:styleId="3">
    <w:name w:val="heading 3"/>
    <w:basedOn w:val="a0"/>
    <w:rsid w:val="00191DE3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rsid w:val="00191DE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191DE3"/>
    <w:pPr>
      <w:spacing w:after="140" w:line="288" w:lineRule="auto"/>
    </w:pPr>
  </w:style>
  <w:style w:type="paragraph" w:styleId="a5">
    <w:name w:val="List"/>
    <w:basedOn w:val="a4"/>
    <w:rsid w:val="00191DE3"/>
    <w:rPr>
      <w:rFonts w:cs="Mangal"/>
    </w:rPr>
  </w:style>
  <w:style w:type="paragraph" w:styleId="a6">
    <w:name w:val="Title"/>
    <w:basedOn w:val="a"/>
    <w:rsid w:val="00191DE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191DE3"/>
    <w:pPr>
      <w:suppressLineNumbers/>
    </w:pPr>
    <w:rPr>
      <w:rFonts w:cs="Mangal"/>
    </w:rPr>
  </w:style>
  <w:style w:type="paragraph" w:customStyle="1" w:styleId="a8">
    <w:name w:val="Блочная цитата"/>
    <w:basedOn w:val="a"/>
    <w:qFormat/>
    <w:rsid w:val="00191DE3"/>
  </w:style>
  <w:style w:type="paragraph" w:customStyle="1" w:styleId="a9">
    <w:name w:val="Заглавие"/>
    <w:basedOn w:val="a0"/>
    <w:rsid w:val="00191DE3"/>
  </w:style>
  <w:style w:type="paragraph" w:styleId="aa">
    <w:name w:val="Subtitle"/>
    <w:basedOn w:val="a0"/>
    <w:rsid w:val="00191DE3"/>
  </w:style>
  <w:style w:type="paragraph" w:customStyle="1" w:styleId="p1">
    <w:name w:val="p1"/>
    <w:basedOn w:val="a"/>
    <w:rsid w:val="006A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863E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2"/>
    <w:uiPriority w:val="39"/>
    <w:rsid w:val="007072F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A51E1F-F13B-4B46-9F9A-16FAF8BA4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Алеся</cp:lastModifiedBy>
  <cp:revision>2</cp:revision>
  <cp:lastPrinted>2020-03-25T10:42:00Z</cp:lastPrinted>
  <dcterms:created xsi:type="dcterms:W3CDTF">2020-11-26T08:23:00Z</dcterms:created>
  <dcterms:modified xsi:type="dcterms:W3CDTF">2020-11-26T08:23:00Z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